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NSM-11</w:t>
      </w:r>
    </w:p>
    <w:p>
      <w:pPr>
        <w:spacing w:after="80"/>
      </w:pPr>
      <w:r>
        <w:rPr>
          <w:rFonts w:ascii="Georgia" w:cs="Georgia" w:eastAsia="Georgia" w:hAnsi="Georgia"/>
          <w:b/>
          <w:bCs/>
          <w:color w:val="1C1917"/>
          <w:sz w:val="44"/>
          <w:szCs w:val="44"/>
        </w:rPr>
        <w:t xml:space="preserve">Teklif İsteği (RFQ)</w:t>
      </w:r>
    </w:p>
    <w:p>
      <w:pPr>
        <w:spacing w:after="160" w:before="60" w:line="276"/>
      </w:pPr>
      <w:r>
        <w:rPr>
          <w:rFonts w:ascii="Arial" w:cs="Arial" w:eastAsia="Arial" w:hAnsi="Arial"/>
          <w:color w:val="57534E"/>
          <w:sz w:val="22"/>
          <w:szCs w:val="22"/>
        </w:rPr>
        <w:t xml:space="preserve">Tanımlı bir ihtiyaç için fiyat teklifine açık bir davet; tekliflerin karşılaştırılabilir biçimde gelmesi için tasarlanmıştır.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İhale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Kararın ağırlıklı olarak fiyat ve teslim süresine göre verileceği, iyi tanımlanmış ihtiyaçlar için kullanın. Karmaşık ihtiyaçlarda şablon 12’yi kullanın.</w:t>
      </w:r>
    </w:p>
    <w:p>
      <w:pPr>
        <w:pStyle w:val="ListParagraph"/>
        <w:numPr>
          <w:ilvl w:val="0"/>
          <w:numId w:val="2"/>
        </w:numPr>
        <w:spacing w:after="30" w:before="10" w:line="276"/>
      </w:pPr>
      <w:r>
        <w:rPr>
          <w:rFonts w:ascii="Arial" w:cs="Arial" w:eastAsia="Arial" w:hAnsi="Arial"/>
          <w:color w:val="57534E"/>
          <w:sz w:val="19"/>
          <w:szCs w:val="19"/>
        </w:rPr>
        <w:t xml:space="preserve">Her tedarikçinin aynı satırları, birimleri ve koşulları fiyatlandırması için teklif isteğini şablon 13 (Fiyat Cetveli) ile birlikte gönderin.</w:t>
      </w:r>
    </w:p>
    <w:p>
      <w:pPr>
        <w:pStyle w:val="ListParagraph"/>
        <w:numPr>
          <w:ilvl w:val="0"/>
          <w:numId w:val="2"/>
        </w:numPr>
        <w:spacing w:after="30" w:before="10" w:line="276"/>
      </w:pPr>
      <w:r>
        <w:rPr>
          <w:rFonts w:ascii="Arial" w:cs="Arial" w:eastAsia="Arial" w:hAnsi="Arial"/>
          <w:color w:val="57534E"/>
          <w:sz w:val="19"/>
          <w:szCs w:val="19"/>
        </w:rPr>
        <w:t xml:space="preserve">Piyasa elveriyorsa en az üç tedarikçiye gönderin; daha azına gönderildiyse nedenini kaydedin.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Ön yazı</w:t>
      </w:r>
    </w:p>
    <w:p>
      <w:pPr>
        <w:spacing w:after="100" w:before="60" w:line="276"/>
      </w:pPr>
      <w:r>
        <w:rPr>
          <w:rFonts w:ascii="Arial" w:cs="Arial" w:eastAsia="Arial" w:hAnsi="Arial"/>
          <w:color w:val="1C1917"/>
          <w:sz w:val="20"/>
          <w:szCs w:val="20"/>
        </w:rPr>
        <w:t xml:space="preserve">[Tarih]</w:t>
      </w:r>
    </w:p>
    <w:p>
      <w:pPr>
        <w:spacing w:after="100" w:before="60" w:line="276"/>
      </w:pPr>
      <w:r>
        <w:rPr>
          <w:rFonts w:ascii="Arial" w:cs="Arial" w:eastAsia="Arial" w:hAnsi="Arial"/>
          <w:color w:val="1C1917"/>
          <w:sz w:val="20"/>
          <w:szCs w:val="20"/>
        </w:rPr>
        <w:t xml:space="preserve">Sayın [Tedarikçi yetkilisi],</w:t>
      </w:r>
    </w:p>
    <w:p>
      <w:pPr>
        <w:spacing w:after="100" w:before="60" w:line="276"/>
      </w:pPr>
      <w:r>
        <w:rPr>
          <w:rFonts w:ascii="Arial" w:cs="Arial" w:eastAsia="Arial" w:hAnsi="Arial"/>
          <w:b/>
          <w:bCs/>
          <w:color w:val="1C1917"/>
          <w:sz w:val="20"/>
          <w:szCs w:val="20"/>
        </w:rPr>
        <w:t xml:space="preserve">Teklif İsteği [numara]: [kısa başlık]</w:t>
      </w:r>
    </w:p>
    <w:p>
      <w:pPr>
        <w:spacing w:after="100" w:before="60" w:line="276"/>
      </w:pPr>
      <w:r>
        <w:rPr>
          <w:rFonts w:ascii="Arial" w:cs="Arial" w:eastAsia="Arial" w:hAnsi="Arial"/>
          <w:color w:val="1C1917"/>
          <w:sz w:val="20"/>
          <w:szCs w:val="20"/>
        </w:rPr>
        <w:t xml:space="preserve">[Kurum adı] olarak aşağıda ve ekteki şartnamede tanımlanan mal veya hizmetler için teklifinizi rica ederiz. Lütfen ekteki fiyat cetvelini eksiksiz doldurarak, bölüm 5’te sayılan belgelerle birlikte [tarih] günü saat [saat]’e ([saat dilimi]) kadar [e-posta adresi] adresine gönderiniz.</w:t>
      </w:r>
    </w:p>
    <w:p>
      <w:pPr>
        <w:spacing w:after="100" w:before="60" w:line="276"/>
      </w:pPr>
      <w:r>
        <w:rPr>
          <w:rFonts w:ascii="Arial" w:cs="Arial" w:eastAsia="Arial" w:hAnsi="Arial"/>
          <w:color w:val="1C1917"/>
          <w:sz w:val="20"/>
          <w:szCs w:val="20"/>
        </w:rPr>
        <w:t xml:space="preserve">Bu talebe ilişkin sorularınızı [tarih] tarihine kadar yazılı olarak [ad, e-posta] adresine iletiniz. Yanıtlar, soruyu kimin sorduğu belirtilmeden teklif istenen tüm tedarikçilerle paylaşılacaktır.</w:t>
      </w:r>
    </w:p>
    <w:p>
      <w:pPr>
        <w:spacing w:after="100" w:before="60" w:line="276"/>
      </w:pPr>
      <w:r>
        <w:rPr>
          <w:rFonts w:ascii="Arial" w:cs="Arial" w:eastAsia="Arial" w:hAnsi="Arial"/>
          <w:color w:val="1C1917"/>
          <w:sz w:val="20"/>
          <w:szCs w:val="20"/>
        </w:rPr>
        <w:t xml:space="preserve">Bu talep [Kurum adı]’nı sipariş vermekle yükümlü kılmaz. Teklif hazırlama maliyetleri tedarikçiye aittir.</w:t>
      </w:r>
    </w:p>
    <w:p>
      <w:pPr>
        <w:spacing w:after="100" w:before="60" w:line="276"/>
      </w:pPr>
      <w:r>
        <w:rPr>
          <w:rFonts w:ascii="Arial" w:cs="Arial" w:eastAsia="Arial" w:hAnsi="Arial"/>
          <w:color w:val="1C1917"/>
          <w:sz w:val="20"/>
          <w:szCs w:val="20"/>
        </w:rPr>
        <w:t xml:space="preserve">Saygılarımızla,  [Ad, unvan]</w:t>
      </w:r>
    </w:p>
    <w:p>
      <w:pPr>
        <w:keepNext/>
        <w:pBdr>
          <w:bottom w:val="single" w:color="A16207" w:sz="6" w:space="4"/>
        </w:pBdr>
        <w:spacing w:after="120" w:before="320"/>
      </w:pPr>
      <w:r>
        <w:rPr>
          <w:rFonts w:ascii="Georgia" w:cs="Georgia" w:eastAsia="Georgia" w:hAnsi="Georgia"/>
          <w:b/>
          <w:bCs/>
          <w:color w:val="1C1917"/>
          <w:sz w:val="28"/>
          <w:szCs w:val="28"/>
        </w:rPr>
        <w:t xml:space="preserve">2. İhtiyaç özeti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7"/>
        <w:gridCol w:w="4915"/>
        <w:gridCol w:w="1252"/>
        <w:gridCol w:w="1156"/>
        <w:gridCol w:w="1448"/>
      </w:tblGrid>
      <w:tr>
        <w:trPr>
          <w:cantSplit/>
          <w:tblHeader/>
        </w:trPr>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Sıra</w:t>
            </w:r>
          </w:p>
        </w:tc>
        <w:tc>
          <w:tcPr>
            <w:tcW w:type="dxa" w:w="491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Tanım ve şartname referansı</w:t>
            </w:r>
          </w:p>
        </w:tc>
        <w:tc>
          <w:tcPr>
            <w:tcW w:type="dxa" w:w="125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Miktar</w:t>
            </w:r>
          </w:p>
        </w:tc>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Birim</w:t>
            </w:r>
          </w:p>
        </w:tc>
        <w:tc>
          <w:tcPr>
            <w:tcW w:type="dxa" w:w="144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İstenen tarih</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Ticari koşullar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Teslim şekli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Incoterms 2020 kuralı ve belirtilen yer: [ör. DAP, alıcı deposu, Ankara]</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Teklif para birimi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[ör. TRY, EUR, USD]. KDV ve diğer vergileri ayrıca belirtiniz.</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Teklif geçerlilik süresi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Son teklif tarihinden itibaren [90] gün</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İstenen ödeme koşulu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[ör. doğru düzenlenmiş faturanın alınmasından itibaren 60 gün]</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İstenen garanti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[ör. kabulden itibaren 24 ay]</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Fiyat esası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[Sözleşme süresince sabit] [veya: yalnızca fiyat cetvelindeki endeks formülüyle güncellenir]. Formül dışındaki enerji, yakıt veya savaş riski ek ücretleri kabul edilmez.</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Erken ödeme iskontosu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[10] gün içinde ödeme için sunduğunuz iskontoyu belirtiniz.</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Menşe ve GTİP</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Her satır için menşe ülkeyi ve GTİP kodunu belirtiniz.</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Yaptırımlar ve ihracat kontrolü</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Listelenmiş hiçbir tarafın sürece dahil olmadığını teyit ediniz; gerekiyorsa ihracat kontrol sınıflandırmasını belirtiniz.</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Genel koşullar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Alıcının ekteki genel koşulları geçerlidir. İstisnalarınızı teklifinizde listeleyiniz; istisnalar değerlendirmeyi etkileyebilir.</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Teklifler nasıl karşılaştırılacak</w:t>
      </w:r>
    </w:p>
    <w:p>
      <w:pPr>
        <w:spacing w:after="100" w:before="60" w:line="276"/>
      </w:pPr>
      <w:r>
        <w:rPr>
          <w:rFonts w:ascii="Arial" w:cs="Arial" w:eastAsia="Arial" w:hAnsi="Arial"/>
          <w:color w:val="1C1917"/>
          <w:sz w:val="20"/>
          <w:szCs w:val="20"/>
        </w:rPr>
        <w:t xml:space="preserve">Tüm zorunlu gereksinimleri karşılayan teklifler [en düşük toplam değerlendirilen fiyata] [veya: fiyata ve aşağıdaki unsurlara] göre karşılaştırılacaktır. Tekliflerin aynı esasta karşılaştırılması için değerlendirilen fiyata [nakliye, ambalaj, montaj, eğitim, önerilen yedek parçalar] dahil edilir.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0"/>
        <w:gridCol w:w="1927"/>
        <w:gridCol w:w="2411"/>
      </w:tblGrid>
      <w:tr>
        <w:trPr>
          <w:cantSplit/>
          <w:tblHeader/>
        </w:trPr>
        <w:tc>
          <w:tcPr>
            <w:tcW w:type="dxa" w:w="530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Unsur</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Ağırlık</w:t>
            </w:r>
          </w:p>
        </w:tc>
        <w:tc>
          <w:tcPr>
            <w:tcW w:type="dxa" w:w="241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Nasıl ölçülür</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Toplam değerlendirilen fiyat</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[%70]</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 düşük fiyat / teklif fiyatı x ağırlık</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Teslim süresi</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Siparişten itibaren hafta</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Garanti ve destek</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Ay ve kapsam</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Dokümantasyon ve eğitim</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Bölüm 5’e uygunluk</w:t>
            </w:r>
          </w:p>
        </w:tc>
      </w:tr>
    </w:tbl>
    <w:p>
      <w:pPr>
        <w:spacing w:after="60" w:before="0" w:line="276"/>
      </w:pPr>
    </w:p>
    <w:p>
      <w:pPr>
        <w:spacing w:after="100" w:before="60" w:line="276"/>
      </w:pPr>
      <w:r>
        <w:rPr>
          <w:rFonts w:ascii="Arial" w:cs="Arial" w:eastAsia="Arial" w:hAnsi="Arial"/>
          <w:i/>
          <w:iCs/>
          <w:color w:val="57534E"/>
          <w:sz w:val="18"/>
          <w:szCs w:val="18"/>
        </w:rPr>
        <w:t xml:space="preserve">Yaklaşık maliyetin veya diğer tekliflerin çok altında kalan bir teklif, karardan önce açıklığa kavuşturulur: tedarikçiden fiyat yapısını açıklamasını ve kapsamı teyit etmesini isteyin.</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Önemli olan ticari unsurlar alımdan alıma değişir. Ekipman alımlarında teslim süresi, garanti, eğitim, kapsam ve dokümantasyon bir teklifin gerçek değerini fiyat kadar belirleyebilir. Unsurları ve ağırlıklarını teklifler gelmeden önce belirleyin ve dosyada saklayın.</w:t>
      </w:r>
    </w:p>
    <w:p>
      <w:pPr>
        <w:keepNext/>
        <w:pBdr>
          <w:bottom w:val="single" w:color="A16207" w:sz="6" w:space="4"/>
        </w:pBdr>
        <w:spacing w:after="120" w:before="320"/>
      </w:pPr>
      <w:r>
        <w:rPr>
          <w:rFonts w:ascii="Georgia" w:cs="Georgia" w:eastAsia="Georgia" w:hAnsi="Georgia"/>
          <w:b/>
          <w:bCs/>
          <w:color w:val="1C1917"/>
          <w:sz w:val="28"/>
          <w:szCs w:val="28"/>
        </w:rPr>
        <w:t xml:space="preserve">5. Gönderilecek belgeler</w:t>
      </w:r>
    </w:p>
    <w:p>
      <w:pPr>
        <w:spacing w:after="40" w:before="20" w:line="276"/>
        <w:ind w:left="200"/>
      </w:pPr>
      <w:r>
        <w:rPr>
          <w:rFonts w:ascii="Arial" w:cs="Arial" w:eastAsia="Arial" w:hAnsi="Arial"/>
          <w:color w:val="1C1917"/>
          <w:sz w:val="20"/>
          <w:szCs w:val="20"/>
        </w:rPr>
        <w:t xml:space="preserve">☐  Doldurulmuş ve imzalanmış fiyat cetveli (şablon 13)</w:t>
      </w:r>
    </w:p>
    <w:p>
      <w:pPr>
        <w:spacing w:after="40" w:before="20" w:line="276"/>
        <w:ind w:left="200"/>
      </w:pPr>
      <w:r>
        <w:rPr>
          <w:rFonts w:ascii="Arial" w:cs="Arial" w:eastAsia="Arial" w:hAnsi="Arial"/>
          <w:color w:val="1C1917"/>
          <w:sz w:val="20"/>
          <w:szCs w:val="20"/>
        </w:rPr>
        <w:t xml:space="preserve">☐  Teknik föyler ve şartnameye uygunluk beyanı</w:t>
      </w:r>
    </w:p>
    <w:p>
      <w:pPr>
        <w:spacing w:after="40" w:before="20" w:line="276"/>
        <w:ind w:left="200"/>
      </w:pPr>
      <w:r>
        <w:rPr>
          <w:rFonts w:ascii="Arial" w:cs="Arial" w:eastAsia="Arial" w:hAnsi="Arial"/>
          <w:color w:val="1C1917"/>
          <w:sz w:val="20"/>
          <w:szCs w:val="20"/>
        </w:rPr>
        <w:t xml:space="preserve">☐  Teslim takvimi ve teslim süresi</w:t>
      </w:r>
    </w:p>
    <w:p>
      <w:pPr>
        <w:spacing w:after="40" w:before="20" w:line="276"/>
        <w:ind w:left="200"/>
      </w:pPr>
      <w:r>
        <w:rPr>
          <w:rFonts w:ascii="Arial" w:cs="Arial" w:eastAsia="Arial" w:hAnsi="Arial"/>
          <w:color w:val="1C1917"/>
          <w:sz w:val="20"/>
          <w:szCs w:val="20"/>
        </w:rPr>
        <w:t xml:space="preserve">☐  Garanti ve satış sonrası destek koşulları</w:t>
      </w:r>
    </w:p>
    <w:p>
      <w:pPr>
        <w:spacing w:after="40" w:before="20" w:line="276"/>
        <w:ind w:left="200"/>
      </w:pPr>
      <w:r>
        <w:rPr>
          <w:rFonts w:ascii="Arial" w:cs="Arial" w:eastAsia="Arial" w:hAnsi="Arial"/>
          <w:color w:val="1C1917"/>
          <w:sz w:val="20"/>
          <w:szCs w:val="20"/>
        </w:rPr>
        <w:t xml:space="preserve">☐  Genel koşullara istisnalar listesi (veya “yok”)</w:t>
      </w:r>
    </w:p>
    <w:p>
      <w:pPr>
        <w:spacing w:after="40" w:before="20" w:line="276"/>
        <w:ind w:left="200"/>
      </w:pPr>
      <w:r>
        <w:rPr>
          <w:rFonts w:ascii="Arial" w:cs="Arial" w:eastAsia="Arial" w:hAnsi="Arial"/>
          <w:color w:val="1C1917"/>
          <w:sz w:val="20"/>
          <w:szCs w:val="20"/>
        </w:rPr>
        <w:t xml:space="preserve">☐  Geçerli kalite belgeleri</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NSM-11  Teklif İsteği (RFQ)</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Teklif İsteği (RFQ)</dc:title>
  <dc:creator>NSM Sourcing</dc:creator>
  <dc:description>Tanımlı bir ihtiyaç için fiyat teklifine açık bir davet; tekliflerin karşılaştırılabilir biçimde gelmesi için tasarlanmıştır.</dc:description>
  <cp:lastModifiedBy>Un-named</cp:lastModifiedBy>
  <cp:revision>1</cp:revision>
  <dcterms:created xsi:type="dcterms:W3CDTF">2026-10-12T12:18:23.271Z</dcterms:created>
  <dcterms:modified xsi:type="dcterms:W3CDTF">2026-10-12T12:18:23.271Z</dcterms:modified>
</cp:coreProperties>
</file>

<file path=docProps/custom.xml><?xml version="1.0" encoding="utf-8"?>
<Properties xmlns="http://schemas.openxmlformats.org/officeDocument/2006/custom-properties" xmlns:vt="http://schemas.openxmlformats.org/officeDocument/2006/docPropsVTypes"/>
</file>