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NSM-08</w:t>
      </w:r>
    </w:p>
    <w:p>
      <w:pPr>
        <w:spacing w:after="80"/>
      </w:pPr>
      <w:r>
        <w:rPr>
          <w:rFonts w:ascii="Georgia" w:cs="Georgia" w:eastAsia="Georgia" w:hAnsi="Georgia"/>
          <w:b/>
          <w:bCs/>
          <w:color w:val="1C1917"/>
          <w:sz w:val="44"/>
          <w:szCs w:val="44"/>
        </w:rPr>
        <w:t xml:space="preserve">Bilgi Talebi (RFI)</w:t>
      </w:r>
    </w:p>
    <w:p>
      <w:pPr>
        <w:spacing w:after="160" w:before="60" w:line="276"/>
      </w:pPr>
      <w:r>
        <w:rPr>
          <w:rFonts w:ascii="Arial" w:cs="Arial" w:eastAsia="Arial" w:hAnsi="Arial"/>
          <w:color w:val="57534E"/>
          <w:sz w:val="22"/>
          <w:szCs w:val="22"/>
        </w:rPr>
        <w:t xml:space="preserve">Piyasa ile erken temas: ihale dokümanını yazmadan önce piyasanın ne sunabildiğini ve kimin yetkin olduğunu öğrenmek.</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Piyasa</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Bilgi talebi bir ihale değildir. Yanıtlar üzerine sözleşme verilmeyeceğini ve katılımın gelecekteki ihaleleri etkilemeyeceğini açıkça yazın.</w:t>
      </w:r>
    </w:p>
    <w:p>
      <w:pPr>
        <w:pStyle w:val="ListParagraph"/>
        <w:numPr>
          <w:ilvl w:val="0"/>
          <w:numId w:val="2"/>
        </w:numPr>
        <w:spacing w:after="30" w:before="10" w:line="276"/>
      </w:pPr>
      <w:r>
        <w:rPr>
          <w:rFonts w:ascii="Arial" w:cs="Arial" w:eastAsia="Arial" w:hAnsi="Arial"/>
          <w:color w:val="57534E"/>
          <w:sz w:val="19"/>
          <w:szCs w:val="19"/>
        </w:rPr>
        <w:t xml:space="preserve">Aynı bilgi talebini tüm tedarikçilere aynı anda gönderin; soru yanıtlarını tüm katılımcılarla paylaşın.</w:t>
      </w:r>
    </w:p>
    <w:p>
      <w:pPr>
        <w:pStyle w:val="ListParagraph"/>
        <w:numPr>
          <w:ilvl w:val="0"/>
          <w:numId w:val="2"/>
        </w:numPr>
        <w:spacing w:after="30" w:before="10" w:line="276"/>
      </w:pPr>
      <w:r>
        <w:rPr>
          <w:rFonts w:ascii="Arial" w:cs="Arial" w:eastAsia="Arial" w:hAnsi="Arial"/>
          <w:color w:val="57534E"/>
          <w:sz w:val="19"/>
          <w:szCs w:val="19"/>
        </w:rPr>
        <w:t xml:space="preserve">Kısa tutun. İyi yanıtlanmış on-on beş soru, aceleyle yanıtlanmış altmış sorudan daha değerlidir.</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Davet</w:t>
      </w:r>
    </w:p>
    <w:p>
      <w:pPr>
        <w:spacing w:after="100" w:before="60" w:line="276"/>
      </w:pPr>
      <w:r>
        <w:rPr>
          <w:rFonts w:ascii="Arial" w:cs="Arial" w:eastAsia="Arial" w:hAnsi="Arial"/>
          <w:color w:val="1C1917"/>
          <w:sz w:val="20"/>
          <w:szCs w:val="20"/>
        </w:rPr>
        <w:t xml:space="preserve">[Kurum adı], [ihtiyacın kısa tanımı] alımını [yer veya faaliyet] için planlamaktadır. Piyasaya nasıl çıkacağımıza karar vermeden önce mevcut çözümleri, yaygın ticari modelleri ve teslim sürelerini ve potansiyel tedarikçilerin kabiliyetlerini anlamak istiyoruz.</w:t>
      </w:r>
    </w:p>
    <w:p>
      <w:pPr>
        <w:spacing w:after="100" w:before="60" w:line="276"/>
      </w:pPr>
      <w:r>
        <w:rPr>
          <w:rFonts w:ascii="Arial" w:cs="Arial" w:eastAsia="Arial" w:hAnsi="Arial"/>
          <w:color w:val="1C1917"/>
          <w:sz w:val="20"/>
          <w:szCs w:val="20"/>
        </w:rPr>
        <w:t xml:space="preserve">Bu Bilgi Talebi yalnızca piyasa araştırması amaçlıdır. Bir ihale çağrısı değildir ve [Kurum adı]’nı herhangi bir alıma bağlamaz. Yanıt vermek veya vermemek, hiçbir tedarikçinin gelecekteki bir ihaleye katılımını etkilemez. Ticari sır olarak işaretlediğiniz bilgiler gizli tutulacaktır.</w:t>
      </w:r>
    </w:p>
    <w:p>
      <w:pPr>
        <w:keepNext/>
        <w:pBdr>
          <w:bottom w:val="single" w:color="A16207" w:sz="6" w:space="4"/>
        </w:pBdr>
        <w:spacing w:after="120" w:before="320"/>
      </w:pPr>
      <w:r>
        <w:rPr>
          <w:rFonts w:ascii="Georgia" w:cs="Georgia" w:eastAsia="Georgia" w:hAnsi="Georgia"/>
          <w:b/>
          <w:bCs/>
          <w:color w:val="1C1917"/>
          <w:sz w:val="28"/>
          <w:szCs w:val="28"/>
        </w:rPr>
        <w:t xml:space="preserve">2. Takvim ve iletişim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Bilgi talebinin gönderim tarihi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Soru sormak için son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Yanıt için son tarih (tarih, saat, saat dilimi)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İsteğe bağlı tedarikçi görüşmeleri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Tek iletişim kişisi (ad, e-posta)</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Yanıt biçimi ve dili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İhtiyacın ana hatları</w:t>
      </w:r>
    </w:p>
    <w:p>
      <w:pPr>
        <w:spacing w:after="100" w:before="60" w:line="276"/>
      </w:pPr>
      <w:r>
        <w:rPr>
          <w:rFonts w:ascii="Arial" w:cs="Arial" w:eastAsia="Arial" w:hAnsi="Arial"/>
          <w:i/>
          <w:iCs/>
          <w:color w:val="57534E"/>
          <w:sz w:val="18"/>
          <w:szCs w:val="18"/>
        </w:rPr>
        <w:t xml:space="preserve">Ayrıntılı bir çözümü değil, ihtiyacı ve beklenen sonucu anlatın. Paylaşabiliyorsanız tahmini miktarları ve zamanlamayı ekleyin.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Amaç ve beklenen sonuç</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Tahmini miktar veya ölçek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Beklenen sözleşme başlangıcı ve süresi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Temel kısıtlar (standartlar, mevzuat, uyumluluk)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Katılımcılara sorular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71"/>
        <w:gridCol w:w="8867"/>
      </w:tblGrid>
      <w:tr>
        <w:trPr>
          <w:cantSplit/>
          <w:tblHeader/>
        </w:trPr>
        <w:tc>
          <w:tcPr>
            <w:tcW w:type="dxa" w:w="77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No</w:t>
            </w:r>
          </w:p>
        </w:tc>
        <w:tc>
          <w:tcPr>
            <w:tcW w:type="dxa" w:w="886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Soru</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A1</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Firma unvanı, ortaklık yapısı, kuruluş yılı, başlıca tesisler ve çalışan sayısı.</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A2</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Son iki mali yılın cirosu ve bu tür ürün veya hizmetten gelen payı.</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A3</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İlgili belgeler (ör. ISO 9001, ISO 14001, ISO 45001, sektöre özgü onaylar).</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B1</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Yukarıdaki sonuç için önereceğiniz çözümleri, bizim düşünmemiş olabileceğimiz alternatiflerle birlikte anlatın.</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B2</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Tanımlanan ihtiyacın hangi kısımları maliyeti artırıyor veya rekabeti sınırlıyor; siz nasıl değiştirirdiniz?</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B3</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Siparişten teslimata tipik süre ve mevcut üretim kapasitesi.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B4</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Benzer ihtiyaçları olan iki referans müşteri (iletişim izni alınmış olarak).</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B5</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Kritik bileşen ve malzemeler nerede üretiliyor ve bize hangi güzergâhla ulaşıyor? Bu güzergâh veya tesis aksarsa alternatifiniz nedir?</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C1</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Sunduğunuz tipik ticari ve fiyatlama modelleri (sabit fiyat, endeksli, hacme bağlı, hizmet esaslı).</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C2</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Bağlayıcı olmadığı açıkça belirtilmiş tahmini fiyat aralığı veya bütçe tahmini.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C3</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Fiyatınızın başlıca maliyet etkenleri ve son 12 aydaki seyirleri.</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C4</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Enerji, navlun veya karbon maliyetlerindeki değişimler fiyatınıza nasıl yansır? Hangi yayımlanmış endeksleri önerirsiniz?</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D1</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Kendi tedarik zincirinizde zorla çalıştırma, rüşvet ve çevresel zarar risklerini nasıl belirliyor ve yönetiyorsunuz?</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D2</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Ürün veya hizmetin çevresel etkisine ilişkin hangi verileri sağlayabilirsiniz (ör. enerji kullanımı, ürün karbon ayak izi, ambalaj)? CBAM kapsamındaki mallar için doğrulanmış gömülü emisyon verisi sağlayabilir misiniz?</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D3</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Bu ürün veya hizmeti sunarken yapay zekâ araçları kullanıyor musunuz? Bu araçlar verilerimizden hangilerini işler ve çıktıları nasıl kontrol edilir?</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D4</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Sunacağınız hizmeti hangi bilgi güvenliği belgeleri veya güvence raporları kapsıyor?</w:t>
            </w:r>
          </w:p>
        </w:tc>
      </w:tr>
      <w:tr>
        <w:trPr>
          <w:cantSplit/>
          <w:tblHeader w:val="false"/>
          <w:trHeight w:val="360" w:hRule="atLeast"/>
        </w:trPr>
        <w:tc>
          <w:tcPr>
            <w:tcW w:type="dxa" w:w="77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E1</w:t>
            </w:r>
          </w:p>
        </w:tc>
        <w:tc>
          <w:tcPr>
            <w:tcW w:type="dxa" w:w="886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Bu ihtiyaç için resmî bir ihaleye katılmak ister misiniz? Varsa koşullarınızı belirtin.</w:t>
            </w:r>
          </w:p>
        </w:tc>
      </w:tr>
    </w:tbl>
    <w:p>
      <w:pPr>
        <w:spacing w:after="60" w:before="0" w:line="276"/>
      </w:pPr>
    </w:p>
    <w:p>
      <w:pPr>
        <w:spacing w:after="100" w:before="60" w:line="276"/>
      </w:pPr>
      <w:r>
        <w:rPr>
          <w:rFonts w:ascii="Arial" w:cs="Arial" w:eastAsia="Arial" w:hAnsi="Arial"/>
          <w:i/>
          <w:iCs/>
          <w:color w:val="57534E"/>
          <w:sz w:val="18"/>
          <w:szCs w:val="18"/>
        </w:rPr>
        <w:t xml:space="preserve">Yazılım ve BT hizmetlerinde katılımcılardan listelenen her gereksinimi K (standart olarak karşılanıyor), U (yapılandırma veya uyarlamayla karşılanıyor) veya P (planlanıyor, tarihiyle) olarak işaretlemelerini isteyin. Bu ayrım gerçek kabiliyeti vaatten ayırır.</w:t>
      </w: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Çoğu zaman tüm çalışmanın en yararlı yanıtlarını B2 sorusu getirir. Tedarikçiler bir gereksinimin maliyetini alıcıdan daha net görür; bunu ihaleden önce ve açıkça söylemeye davet etmek şartnameyi iyileştirir ve güvenilir teklif sayısını artırır.</w:t>
      </w:r>
    </w:p>
    <w:p>
      <w:pPr>
        <w:keepNext/>
        <w:pBdr>
          <w:bottom w:val="single" w:color="A16207" w:sz="6" w:space="4"/>
        </w:pBdr>
        <w:spacing w:after="120" w:before="320"/>
      </w:pPr>
      <w:r>
        <w:rPr>
          <w:rFonts w:ascii="Georgia" w:cs="Georgia" w:eastAsia="Georgia" w:hAnsi="Georgia"/>
          <w:b/>
          <w:bCs/>
          <w:color w:val="1C1917"/>
          <w:sz w:val="28"/>
          <w:szCs w:val="28"/>
        </w:rPr>
        <w:t xml:space="preserve">5. Yanıtların kullanımı</w:t>
      </w:r>
    </w:p>
    <w:p>
      <w:pPr>
        <w:spacing w:after="100" w:before="60" w:line="276"/>
      </w:pPr>
      <w:r>
        <w:rPr>
          <w:rFonts w:ascii="Arial" w:cs="Arial" w:eastAsia="Arial" w:hAnsi="Arial"/>
          <w:color w:val="1C1917"/>
          <w:sz w:val="20"/>
          <w:szCs w:val="20"/>
        </w:rPr>
        <w:t xml:space="preserve">Yanıtlar şartnameyi ve satın alma stratejisini geliştirmek ve ön yeterliğe davet edilebilecek tedarikçileri belirlemek için kullanılacaktır. Piyasanın genel görüşüne dair bir özet, hiçbir tedarikçiye atfedilmeden tüm katılımcılarla paylaşılabilir. Yanıt hazırlama maliyetleri katılımcıya aittir.</w:t>
      </w: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NSM-08  Bilgi Talebi (RFI)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Bilgi Talebi (RFI)</dc:title>
  <dc:creator>NSM Sourcing</dc:creator>
  <dc:description>Piyasa ile erken temas: ihale dokümanını yazmadan önce piyasanın ne sunabildiğini ve kimin yetkin olduğunu öğrenmek.</dc:description>
  <cp:lastModifiedBy>Un-named</cp:lastModifiedBy>
  <cp:revision>1</cp:revision>
  <dcterms:created xsi:type="dcterms:W3CDTF">2026-10-12T12:18:23.161Z</dcterms:created>
  <dcterms:modified xsi:type="dcterms:W3CDTF">2026-10-12T12:18:23.161Z</dcterms:modified>
</cp:coreProperties>
</file>

<file path=docProps/custom.xml><?xml version="1.0" encoding="utf-8"?>
<Properties xmlns="http://schemas.openxmlformats.org/officeDocument/2006/custom-properties" xmlns:vt="http://schemas.openxmlformats.org/officeDocument/2006/docPropsVTypes"/>
</file>