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NSM-11</w:t>
      </w:r>
    </w:p>
    <w:p>
      <w:pPr>
        <w:spacing w:after="80"/>
      </w:pPr>
      <w:r>
        <w:rPr>
          <w:rFonts w:ascii="Georgia" w:cs="Georgia" w:eastAsia="Georgia" w:hAnsi="Georgia"/>
          <w:b/>
          <w:bCs/>
          <w:color w:val="1C1917"/>
          <w:sz w:val="44"/>
          <w:szCs w:val="44"/>
        </w:rPr>
        <w:t xml:space="preserve">Request for Quotation (RFQ)</w:t>
      </w:r>
    </w:p>
    <w:p>
      <w:pPr>
        <w:spacing w:after="160" w:before="60" w:line="276"/>
      </w:pPr>
      <w:r>
        <w:rPr>
          <w:rFonts w:ascii="Arial" w:cs="Arial" w:eastAsia="Arial" w:hAnsi="Arial"/>
          <w:color w:val="57534E"/>
          <w:sz w:val="22"/>
          <w:szCs w:val="22"/>
        </w:rPr>
        <w:t xml:space="preserve">A clear invitation for priced offers on a defined requirement, designed so that quotations arrive in a comparable form.</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Tender</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Use for well-specified requirements where the award will be made mainly on price and delivery. Use template 12 for complex requirements.</w:t>
      </w:r>
    </w:p>
    <w:p>
      <w:pPr>
        <w:pStyle w:val="ListParagraph"/>
        <w:numPr>
          <w:ilvl w:val="0"/>
          <w:numId w:val="2"/>
        </w:numPr>
        <w:spacing w:after="30" w:before="10" w:line="276"/>
      </w:pPr>
      <w:r>
        <w:rPr>
          <w:rFonts w:ascii="Arial" w:cs="Arial" w:eastAsia="Arial" w:hAnsi="Arial"/>
          <w:color w:val="57534E"/>
          <w:sz w:val="19"/>
          <w:szCs w:val="19"/>
        </w:rPr>
        <w:t xml:space="preserve">Issue the RFQ with template 13 (Price Schedule) so every supplier quotes the same lines, units and terms.</w:t>
      </w:r>
    </w:p>
    <w:p>
      <w:pPr>
        <w:pStyle w:val="ListParagraph"/>
        <w:numPr>
          <w:ilvl w:val="0"/>
          <w:numId w:val="2"/>
        </w:numPr>
        <w:spacing w:after="30" w:before="10" w:line="276"/>
      </w:pPr>
      <w:r>
        <w:rPr>
          <w:rFonts w:ascii="Arial" w:cs="Arial" w:eastAsia="Arial" w:hAnsi="Arial"/>
          <w:color w:val="57534E"/>
          <w:sz w:val="19"/>
          <w:szCs w:val="19"/>
        </w:rPr>
        <w:t xml:space="preserve">Send to at least three suppliers where the market allows, and record why if fewer were invited.</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Covering letter</w:t>
      </w:r>
    </w:p>
    <w:p>
      <w:pPr>
        <w:spacing w:after="100" w:before="60" w:line="276"/>
      </w:pPr>
      <w:r>
        <w:rPr>
          <w:rFonts w:ascii="Arial" w:cs="Arial" w:eastAsia="Arial" w:hAnsi="Arial"/>
          <w:color w:val="1C1917"/>
          <w:sz w:val="20"/>
          <w:szCs w:val="20"/>
        </w:rPr>
        <w:t xml:space="preserve">[Date]</w:t>
      </w:r>
    </w:p>
    <w:p>
      <w:pPr>
        <w:spacing w:after="100" w:before="60" w:line="276"/>
      </w:pPr>
      <w:r>
        <w:rPr>
          <w:rFonts w:ascii="Arial" w:cs="Arial" w:eastAsia="Arial" w:hAnsi="Arial"/>
          <w:color w:val="1C1917"/>
          <w:sz w:val="20"/>
          <w:szCs w:val="20"/>
        </w:rPr>
        <w:t xml:space="preserve">Dear [Supplier contact name],</w:t>
      </w:r>
    </w:p>
    <w:p>
      <w:pPr>
        <w:spacing w:after="100" w:before="60" w:line="276"/>
      </w:pPr>
      <w:r>
        <w:rPr>
          <w:rFonts w:ascii="Arial" w:cs="Arial" w:eastAsia="Arial" w:hAnsi="Arial"/>
          <w:b/>
          <w:bCs/>
          <w:color w:val="1C1917"/>
          <w:sz w:val="20"/>
          <w:szCs w:val="20"/>
        </w:rPr>
        <w:t xml:space="preserve">Request for Quotation [RFQ number]: [short title]</w:t>
      </w:r>
    </w:p>
    <w:p>
      <w:pPr>
        <w:spacing w:after="100" w:before="60" w:line="276"/>
      </w:pPr>
      <w:r>
        <w:rPr>
          <w:rFonts w:ascii="Arial" w:cs="Arial" w:eastAsia="Arial" w:hAnsi="Arial"/>
          <w:color w:val="1C1917"/>
          <w:sz w:val="20"/>
          <w:szCs w:val="20"/>
        </w:rPr>
        <w:t xml:space="preserve">[Organisation name] invites you to submit a quotation for the goods or services described below and in the attached specification. Please complete the attached price schedule in full and return it, with the documents listed in section 5, by [time] on [date] ([time zone]) to [e-mail address].</w:t>
      </w:r>
    </w:p>
    <w:p>
      <w:pPr>
        <w:spacing w:after="100" w:before="60" w:line="276"/>
      </w:pPr>
      <w:r>
        <w:rPr>
          <w:rFonts w:ascii="Arial" w:cs="Arial" w:eastAsia="Arial" w:hAnsi="Arial"/>
          <w:color w:val="1C1917"/>
          <w:sz w:val="20"/>
          <w:szCs w:val="20"/>
        </w:rPr>
        <w:t xml:space="preserve">Questions about this request must be sent in writing to [name, e-mail] by [date]. Answers will be shared with all suppliers invited to quote, without identifying who asked the question.</w:t>
      </w:r>
    </w:p>
    <w:p>
      <w:pPr>
        <w:spacing w:after="100" w:before="60" w:line="276"/>
      </w:pPr>
      <w:r>
        <w:rPr>
          <w:rFonts w:ascii="Arial" w:cs="Arial" w:eastAsia="Arial" w:hAnsi="Arial"/>
          <w:color w:val="1C1917"/>
          <w:sz w:val="20"/>
          <w:szCs w:val="20"/>
        </w:rPr>
        <w:t xml:space="preserve">This request does not commit [Organisation name] to placing an order. Quotations are prepared at the supplier's own cost.</w:t>
      </w:r>
    </w:p>
    <w:p>
      <w:pPr>
        <w:spacing w:after="100" w:before="60" w:line="276"/>
      </w:pPr>
      <w:r>
        <w:rPr>
          <w:rFonts w:ascii="Arial" w:cs="Arial" w:eastAsia="Arial" w:hAnsi="Arial"/>
          <w:color w:val="1C1917"/>
          <w:sz w:val="20"/>
          <w:szCs w:val="20"/>
        </w:rPr>
        <w:t xml:space="preserve">Yours sincerely,  [Name, title]</w:t>
      </w:r>
    </w:p>
    <w:p>
      <w:pPr>
        <w:keepNext/>
        <w:pBdr>
          <w:bottom w:val="single" w:color="A16207" w:sz="6" w:space="4"/>
        </w:pBdr>
        <w:spacing w:after="120" w:before="320"/>
      </w:pPr>
      <w:r>
        <w:rPr>
          <w:rFonts w:ascii="Georgia" w:cs="Georgia" w:eastAsia="Georgia" w:hAnsi="Georgia"/>
          <w:b/>
          <w:bCs/>
          <w:color w:val="1C1917"/>
          <w:sz w:val="28"/>
          <w:szCs w:val="28"/>
        </w:rPr>
        <w:t xml:space="preserve">2. Requirement summary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7"/>
        <w:gridCol w:w="4915"/>
        <w:gridCol w:w="1252"/>
        <w:gridCol w:w="1156"/>
        <w:gridCol w:w="1448"/>
      </w:tblGrid>
      <w:tr>
        <w:trPr>
          <w:cantSplit/>
          <w:tblHeader/>
        </w:trPr>
        <w:tc>
          <w:tcPr>
            <w:tcW w:type="dxa" w:w="8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Line</w:t>
            </w:r>
          </w:p>
        </w:tc>
        <w:tc>
          <w:tcPr>
            <w:tcW w:type="dxa" w:w="491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Description and specification reference</w:t>
            </w:r>
          </w:p>
        </w:tc>
        <w:tc>
          <w:tcPr>
            <w:tcW w:type="dxa" w:w="1252"/>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Quantity</w:t>
            </w:r>
          </w:p>
        </w:tc>
        <w:tc>
          <w:tcPr>
            <w:tcW w:type="dxa" w:w="11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Unit</w:t>
            </w:r>
          </w:p>
        </w:tc>
        <w:tc>
          <w:tcPr>
            <w:tcW w:type="dxa" w:w="144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Required date</w:t>
            </w: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491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252"/>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1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44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Commercial conditions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Delivery terms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Incoterms 2020 rule and named place: [e.g. DAP, buyer's warehouse, Ankara]</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Currency of quotation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[e.g. EUR, USD, TRY]. State taxes separately.</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Validity of quotation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[90] days from the closing date</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Payment terms requested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[e.g. 60 days from receipt of a correct invoice]</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Warranty requested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[e.g. 24 months from acceptance]</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Price basis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[Fixed for the contract term] [or: adjusted only by the index formula in the price schedule]. Energy, fuel or war-risk surcharges outside the formula are not accepted.</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Prompt payment discount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State any discount offered for payment within [10] days.</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Origin and tariff code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State country of origin and HS code for each line.</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Sanctions and export control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Confirm that no listed party is involved and state the export-control classification where relevant.</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Terms and conditions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The buyer's attached terms apply. List any exceptions in your quotation; exceptions may affect evaluation.</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How quotations will be compared</w:t>
      </w:r>
    </w:p>
    <w:p>
      <w:pPr>
        <w:spacing w:after="100" w:before="60" w:line="276"/>
      </w:pPr>
      <w:r>
        <w:rPr>
          <w:rFonts w:ascii="Arial" w:cs="Arial" w:eastAsia="Arial" w:hAnsi="Arial"/>
          <w:color w:val="1C1917"/>
          <w:sz w:val="20"/>
          <w:szCs w:val="20"/>
        </w:rPr>
        <w:t xml:space="preserve">Quotations that meet all mandatory requirements will be compared on [lowest total evaluated price] [or: price and the following factors]. Evaluated price includes [delivery, packaging, installation, training, recommended spares] so that offers are compared on the same basis.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0"/>
        <w:gridCol w:w="1927"/>
        <w:gridCol w:w="2411"/>
      </w:tblGrid>
      <w:tr>
        <w:trPr>
          <w:cantSplit/>
          <w:tblHeader/>
        </w:trPr>
        <w:tc>
          <w:tcPr>
            <w:tcW w:type="dxa" w:w="530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Factor</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Weight</w:t>
            </w:r>
          </w:p>
        </w:tc>
        <w:tc>
          <w:tcPr>
            <w:tcW w:type="dxa" w:w="241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How measured</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Total evaluated price</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[70%]</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Lowest price / bid price x weight</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Delivery lead time</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[15%]</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Weeks from order</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Warranty and support</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Months and scope</w:t>
            </w:r>
          </w:p>
        </w:tc>
      </w:tr>
      <w:tr>
        <w:trPr>
          <w:cantSplit/>
          <w:tblHeader w:val="false"/>
          <w:trHeight w:val="360" w:hRule="atLeast"/>
        </w:trPr>
        <w:tc>
          <w:tcPr>
            <w:tcW w:type="dxa" w:w="530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Documentation and training</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[5%]</w:t>
            </w: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Compliance with section 5</w:t>
            </w:r>
          </w:p>
        </w:tc>
      </w:tr>
    </w:tbl>
    <w:p>
      <w:pPr>
        <w:spacing w:after="60" w:before="0" w:line="276"/>
      </w:pPr>
    </w:p>
    <w:p>
      <w:pPr>
        <w:spacing w:after="100" w:before="60" w:line="276"/>
      </w:pPr>
      <w:r>
        <w:rPr>
          <w:rFonts w:ascii="Arial" w:cs="Arial" w:eastAsia="Arial" w:hAnsi="Arial"/>
          <w:i/>
          <w:iCs/>
          <w:color w:val="57534E"/>
          <w:sz w:val="18"/>
          <w:szCs w:val="18"/>
        </w:rPr>
        <w:t xml:space="preserve">A quotation far below the estimate or the other offers will be clarified before award: ask the supplier to explain its price build-up and confirm scope.</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The commercial factors that matter change from purchase to purchase. For equipment, lead time, warranty, training, scope and documentation may decide the real value of an offer as much as price. Fix the factors and their weights before quotations arrive, and keep them in the file.</w:t>
      </w:r>
    </w:p>
    <w:p>
      <w:pPr>
        <w:keepNext/>
        <w:pBdr>
          <w:bottom w:val="single" w:color="A16207" w:sz="6" w:space="4"/>
        </w:pBdr>
        <w:spacing w:after="120" w:before="320"/>
      </w:pPr>
      <w:r>
        <w:rPr>
          <w:rFonts w:ascii="Georgia" w:cs="Georgia" w:eastAsia="Georgia" w:hAnsi="Georgia"/>
          <w:b/>
          <w:bCs/>
          <w:color w:val="1C1917"/>
          <w:sz w:val="28"/>
          <w:szCs w:val="28"/>
        </w:rPr>
        <w:t xml:space="preserve">5. Documents to return</w:t>
      </w:r>
    </w:p>
    <w:p>
      <w:pPr>
        <w:spacing w:after="40" w:before="20" w:line="276"/>
        <w:ind w:left="200"/>
      </w:pPr>
      <w:r>
        <w:rPr>
          <w:rFonts w:ascii="Arial" w:cs="Arial" w:eastAsia="Arial" w:hAnsi="Arial"/>
          <w:color w:val="1C1917"/>
          <w:sz w:val="20"/>
          <w:szCs w:val="20"/>
        </w:rPr>
        <w:t xml:space="preserve">☐  Completed price schedule (template 13), signed</w:t>
      </w:r>
    </w:p>
    <w:p>
      <w:pPr>
        <w:spacing w:after="40" w:before="20" w:line="276"/>
        <w:ind w:left="200"/>
      </w:pPr>
      <w:r>
        <w:rPr>
          <w:rFonts w:ascii="Arial" w:cs="Arial" w:eastAsia="Arial" w:hAnsi="Arial"/>
          <w:color w:val="1C1917"/>
          <w:sz w:val="20"/>
          <w:szCs w:val="20"/>
        </w:rPr>
        <w:t xml:space="preserve">☐  Technical data sheets and compliance statement against the specification</w:t>
      </w:r>
    </w:p>
    <w:p>
      <w:pPr>
        <w:spacing w:after="40" w:before="20" w:line="276"/>
        <w:ind w:left="200"/>
      </w:pPr>
      <w:r>
        <w:rPr>
          <w:rFonts w:ascii="Arial" w:cs="Arial" w:eastAsia="Arial" w:hAnsi="Arial"/>
          <w:color w:val="1C1917"/>
          <w:sz w:val="20"/>
          <w:szCs w:val="20"/>
        </w:rPr>
        <w:t xml:space="preserve">☐  Delivery schedule and lead time</w:t>
      </w:r>
    </w:p>
    <w:p>
      <w:pPr>
        <w:spacing w:after="40" w:before="20" w:line="276"/>
        <w:ind w:left="200"/>
      </w:pPr>
      <w:r>
        <w:rPr>
          <w:rFonts w:ascii="Arial" w:cs="Arial" w:eastAsia="Arial" w:hAnsi="Arial"/>
          <w:color w:val="1C1917"/>
          <w:sz w:val="20"/>
          <w:szCs w:val="20"/>
        </w:rPr>
        <w:t xml:space="preserve">☐  Warranty and after-sales support terms</w:t>
      </w:r>
    </w:p>
    <w:p>
      <w:pPr>
        <w:spacing w:after="40" w:before="20" w:line="276"/>
        <w:ind w:left="200"/>
      </w:pPr>
      <w:r>
        <w:rPr>
          <w:rFonts w:ascii="Arial" w:cs="Arial" w:eastAsia="Arial" w:hAnsi="Arial"/>
          <w:color w:val="1C1917"/>
          <w:sz w:val="20"/>
          <w:szCs w:val="20"/>
        </w:rPr>
        <w:t xml:space="preserve">☐  List of exceptions to terms and conditions (or "none")</w:t>
      </w:r>
    </w:p>
    <w:p>
      <w:pPr>
        <w:spacing w:after="40" w:before="20" w:line="276"/>
        <w:ind w:left="200"/>
      </w:pPr>
      <w:r>
        <w:rPr>
          <w:rFonts w:ascii="Arial" w:cs="Arial" w:eastAsia="Arial" w:hAnsi="Arial"/>
          <w:color w:val="1C1917"/>
          <w:sz w:val="20"/>
          <w:szCs w:val="20"/>
        </w:rPr>
        <w:t xml:space="preserve">☐  Valid quality certificates</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NSM-11  Request for Quotation (RFQ)</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(RFQ)</dc:title>
  <dc:creator>NSM Sourcing</dc:creator>
  <dc:description>A clear invitation for priced offers on a defined requirement, designed so that quotations arrive in a comparable form.</dc:description>
  <cp:lastModifiedBy>Un-named</cp:lastModifiedBy>
  <cp:revision>1</cp:revision>
  <dcterms:created xsi:type="dcterms:W3CDTF">2026-10-12T12:02:48.433Z</dcterms:created>
  <dcterms:modified xsi:type="dcterms:W3CDTF">2026-10-12T12:02:48.433Z</dcterms:modified>
</cp:coreProperties>
</file>

<file path=docProps/custom.xml><?xml version="1.0" encoding="utf-8"?>
<Properties xmlns="http://schemas.openxmlformats.org/officeDocument/2006/custom-properties" xmlns:vt="http://schemas.openxmlformats.org/officeDocument/2006/docPropsVTypes"/>
</file>